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A153D" w14:textId="032D6FAD" w:rsidR="00A324BF" w:rsidRPr="00A324BF" w:rsidRDefault="00A324BF" w:rsidP="00B45B1C">
      <w:pPr>
        <w:spacing w:after="0"/>
        <w:jc w:val="center"/>
        <w:rPr>
          <w:b/>
          <w:bCs/>
          <w:sz w:val="48"/>
          <w:szCs w:val="48"/>
        </w:rPr>
      </w:pPr>
      <w:r w:rsidRPr="00A324BF">
        <w:rPr>
          <w:b/>
          <w:bCs/>
          <w:sz w:val="48"/>
          <w:szCs w:val="48"/>
        </w:rPr>
        <w:t>ALABAMA FBLA CONFERENCE</w:t>
      </w:r>
    </w:p>
    <w:p w14:paraId="0121DFEC" w14:textId="1E844DB1" w:rsidR="00A324BF" w:rsidRDefault="00A324BF" w:rsidP="00B45B1C">
      <w:pPr>
        <w:spacing w:after="0"/>
        <w:jc w:val="center"/>
        <w:rPr>
          <w:b/>
          <w:bCs/>
          <w:sz w:val="48"/>
          <w:szCs w:val="48"/>
        </w:rPr>
      </w:pPr>
      <w:r w:rsidRPr="00A324BF">
        <w:rPr>
          <w:b/>
          <w:bCs/>
          <w:sz w:val="48"/>
          <w:szCs w:val="48"/>
        </w:rPr>
        <w:t>CODE OF CONDUCT</w:t>
      </w:r>
    </w:p>
    <w:p w14:paraId="54A540B6" w14:textId="77777777" w:rsidR="00B45B1C" w:rsidRPr="00B45B1C" w:rsidRDefault="00B45B1C" w:rsidP="00B45B1C">
      <w:pPr>
        <w:spacing w:after="0"/>
        <w:jc w:val="center"/>
        <w:rPr>
          <w:b/>
          <w:bCs/>
        </w:rPr>
      </w:pPr>
    </w:p>
    <w:p w14:paraId="246B1D7A"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FBLA-PBL members have an excellent reputation. Your conduct at every FBLA-PBL function should make a positive contribution to extending that reputation. Listed here are rules of conduct for FBLA-PBL conferences.</w:t>
      </w:r>
    </w:p>
    <w:p w14:paraId="3C56974E"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All delegates will be expected to:</w:t>
      </w:r>
    </w:p>
    <w:p w14:paraId="60F757D6" w14:textId="77777777"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Behave in a courteous and respectful manner, refraining from language and actions that might bring discredit upon themselves, their school, other delegates, advisers, or upon FBLA-PBL.</w:t>
      </w:r>
    </w:p>
    <w:p w14:paraId="0BF1980B" w14:textId="77777777"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Obey all local, state, and federal laws.</w:t>
      </w:r>
    </w:p>
    <w:p w14:paraId="4E6295AB" w14:textId="77777777"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Avoid conduct not conducive to an educational conference. Such conduct includes, but is not limited to, actions disrupting the businesslike atmosphere, association with non-conference individuals, or activities that endanger self or others (running in the General Sessions, standing on chairs, using laser</w:t>
      </w:r>
      <w:r w:rsidRPr="00A324BF">
        <w:rPr>
          <w:rFonts w:ascii="Arial" w:eastAsia="Times New Roman" w:hAnsi="Arial" w:cs="Times New Roman"/>
          <w:sz w:val="24"/>
          <w:szCs w:val="24"/>
        </w:rPr>
        <w:br/>
        <w:t>pointers during workshops, bodysurfing at dances, etc.).</w:t>
      </w:r>
    </w:p>
    <w:p w14:paraId="37149963" w14:textId="375F98E5"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Always keep their advisers informed of their activities and whereabouts</w:t>
      </w:r>
      <w:r w:rsidRPr="00A324BF">
        <w:rPr>
          <w:rFonts w:ascii="Arial" w:eastAsia="Times New Roman" w:hAnsi="Arial" w:cs="Times New Roman"/>
          <w:sz w:val="24"/>
          <w:szCs w:val="24"/>
        </w:rPr>
        <w:t>. Accidents, injuries, and illnesses must be reported to the local or state advisers immediately.</w:t>
      </w:r>
    </w:p>
    <w:p w14:paraId="2C4D43C2" w14:textId="77777777"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Observe the curfews as listed in the conference program. Local and state advisers as well as security personnel will enforce curfews. Curfew is defined as being in your own assigned room by the designated hour.</w:t>
      </w:r>
    </w:p>
    <w:p w14:paraId="2B2D2652" w14:textId="6D4CA471" w:rsidR="00A324BF" w:rsidRP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Avoid alcoholic beverages and controlled or illegal substances of any form. These items must not be used or possessed at any time, or under any circumstances. Use or possession of such substances may subject the delegate to criminal prosecution.</w:t>
      </w:r>
    </w:p>
    <w:p w14:paraId="7E23DE25" w14:textId="0EF256DF" w:rsidR="00A324BF" w:rsidRDefault="00A324BF" w:rsidP="00A324BF">
      <w:pPr>
        <w:numPr>
          <w:ilvl w:val="0"/>
          <w:numId w:val="1"/>
        </w:numPr>
        <w:shd w:val="clear" w:color="auto" w:fill="FFFFFF"/>
        <w:spacing w:after="0" w:line="240" w:lineRule="auto"/>
        <w:ind w:left="1104"/>
        <w:rPr>
          <w:rFonts w:ascii="Arial" w:eastAsia="Times New Roman" w:hAnsi="Arial" w:cs="Times New Roman"/>
          <w:sz w:val="24"/>
          <w:szCs w:val="24"/>
        </w:rPr>
      </w:pPr>
      <w:r w:rsidRPr="00A324BF">
        <w:rPr>
          <w:rFonts w:ascii="Arial" w:eastAsia="Times New Roman" w:hAnsi="Arial" w:cs="Times New Roman"/>
          <w:sz w:val="24"/>
          <w:szCs w:val="24"/>
        </w:rPr>
        <w:t xml:space="preserve">Act as guests of the hotel and conference center. Delegates must obey the rules of these facilities. The facilities have the right to ask a delegate or delegates to leave. Do not throw anything out of windows or over balconies. Do not run </w:t>
      </w:r>
      <w:r>
        <w:rPr>
          <w:rFonts w:ascii="Arial" w:eastAsia="Times New Roman" w:hAnsi="Arial" w:cs="Times New Roman"/>
          <w:sz w:val="24"/>
          <w:szCs w:val="24"/>
        </w:rPr>
        <w:t>in</w:t>
      </w:r>
      <w:r w:rsidRPr="00A324BF">
        <w:rPr>
          <w:rFonts w:ascii="Arial" w:eastAsia="Times New Roman" w:hAnsi="Arial" w:cs="Times New Roman"/>
          <w:sz w:val="24"/>
          <w:szCs w:val="24"/>
        </w:rPr>
        <w:t xml:space="preserve"> hallways. Noise should be kept at a reasonable volume, especially in the hotels. Remember there are other guests in the hotels that have rights as well. Trash (this includes pizza boxes, bottles, cans, etc.) must be placed in the proper receptacles and not left on guest room or meeting room floors. Individuals or chapters responsible for damages to any property or furnishings will be responsible for its repair or replacement.</w:t>
      </w:r>
    </w:p>
    <w:p w14:paraId="01FB536D" w14:textId="77777777" w:rsidR="00A324BF" w:rsidRPr="00A324BF" w:rsidRDefault="00A324BF" w:rsidP="00A324BF">
      <w:pPr>
        <w:shd w:val="clear" w:color="auto" w:fill="FFFFFF"/>
        <w:spacing w:after="0" w:line="240" w:lineRule="auto"/>
        <w:ind w:left="1104"/>
        <w:rPr>
          <w:rFonts w:ascii="Arial" w:eastAsia="Times New Roman" w:hAnsi="Arial" w:cs="Times New Roman"/>
          <w:sz w:val="24"/>
          <w:szCs w:val="24"/>
        </w:rPr>
      </w:pPr>
    </w:p>
    <w:p w14:paraId="410E20C9"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Local and state advisers are responsible for the supervision of delegate conduct.</w:t>
      </w:r>
    </w:p>
    <w:p w14:paraId="4A736740" w14:textId="77777777" w:rsidR="00A324BF" w:rsidRDefault="00A324BF">
      <w:pPr>
        <w:rPr>
          <w:rFonts w:ascii="Arial" w:eastAsia="Times New Roman" w:hAnsi="Arial" w:cs="Times New Roman"/>
          <w:b/>
          <w:bCs/>
          <w:sz w:val="45"/>
          <w:szCs w:val="45"/>
        </w:rPr>
      </w:pPr>
      <w:r>
        <w:rPr>
          <w:rFonts w:ascii="Arial" w:eastAsia="Times New Roman" w:hAnsi="Arial" w:cs="Times New Roman"/>
          <w:b/>
          <w:bCs/>
          <w:sz w:val="45"/>
          <w:szCs w:val="45"/>
        </w:rPr>
        <w:br w:type="page"/>
      </w:r>
    </w:p>
    <w:p w14:paraId="560C95DC" w14:textId="21BC28BC" w:rsidR="00A324BF" w:rsidRPr="00A324BF" w:rsidRDefault="00A324BF" w:rsidP="00A324BF">
      <w:pPr>
        <w:shd w:val="clear" w:color="auto" w:fill="FFFFFF"/>
        <w:spacing w:after="45" w:line="240" w:lineRule="auto"/>
        <w:outlineLvl w:val="1"/>
        <w:rPr>
          <w:rFonts w:ascii="Arial" w:eastAsia="Times New Roman" w:hAnsi="Arial" w:cs="Times New Roman"/>
          <w:b/>
          <w:bCs/>
          <w:sz w:val="45"/>
          <w:szCs w:val="45"/>
        </w:rPr>
      </w:pPr>
      <w:r w:rsidRPr="00A324BF">
        <w:rPr>
          <w:rFonts w:ascii="Arial" w:eastAsia="Times New Roman" w:hAnsi="Arial" w:cs="Times New Roman"/>
          <w:b/>
          <w:bCs/>
          <w:sz w:val="45"/>
          <w:szCs w:val="45"/>
        </w:rPr>
        <w:lastRenderedPageBreak/>
        <w:t>Disregarding or Violating the Code of Conduct</w:t>
      </w:r>
    </w:p>
    <w:p w14:paraId="3BDE06C4" w14:textId="67DD4ECB"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Delegates who disregard or violate this code will be subject to disciplinary action, including, but not limited to, forfeiture of privileges to attend further events, confinement to your hotel room, and dismissal from the conference, and being sent home at your own expense. Parents and/or guardians will be notified</w:t>
      </w:r>
      <w:r w:rsidR="00B45B1C">
        <w:rPr>
          <w:rFonts w:ascii="Arial" w:eastAsia="Times New Roman" w:hAnsi="Arial" w:cs="Times New Roman"/>
          <w:sz w:val="24"/>
          <w:szCs w:val="24"/>
        </w:rPr>
        <w:t xml:space="preserve"> </w:t>
      </w:r>
      <w:r w:rsidRPr="00A324BF">
        <w:rPr>
          <w:rFonts w:ascii="Arial" w:eastAsia="Times New Roman" w:hAnsi="Arial" w:cs="Times New Roman"/>
          <w:sz w:val="24"/>
          <w:szCs w:val="24"/>
        </w:rPr>
        <w:t>and FBLA-PBL reserves the right to notify law enforcement.</w:t>
      </w:r>
    </w:p>
    <w:p w14:paraId="4FB671FB" w14:textId="77777777" w:rsidR="00A324BF" w:rsidRPr="00A324BF" w:rsidRDefault="00A324BF" w:rsidP="00A324BF">
      <w:pPr>
        <w:spacing w:before="300" w:after="300" w:line="240" w:lineRule="auto"/>
        <w:rPr>
          <w:rFonts w:ascii="Times New Roman" w:eastAsia="Times New Roman" w:hAnsi="Times New Roman" w:cs="Times New Roman"/>
          <w:sz w:val="24"/>
          <w:szCs w:val="24"/>
        </w:rPr>
      </w:pPr>
      <w:r w:rsidRPr="00A324BF">
        <w:rPr>
          <w:rFonts w:ascii="Times New Roman" w:eastAsia="Times New Roman" w:hAnsi="Times New Roman" w:cs="Times New Roman"/>
          <w:sz w:val="24"/>
          <w:szCs w:val="24"/>
        </w:rPr>
        <w:pict w14:anchorId="354EA05F">
          <v:rect id="_x0000_i1025" style="width:0;height:0" o:hralign="center" o:hrstd="t" o:hrnoshade="t" o:hr="t" fillcolor="#555" stroked="f"/>
        </w:pict>
      </w:r>
    </w:p>
    <w:p w14:paraId="253F8FCA"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rPr>
        <w:t>I agree to abide by the Conference Code of Conduct.</w:t>
      </w:r>
    </w:p>
    <w:p w14:paraId="127BF78D"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b/>
          <w:bCs/>
          <w:sz w:val="24"/>
          <w:szCs w:val="24"/>
        </w:rPr>
        <w:t>Print Name</w:t>
      </w:r>
      <w:r w:rsidRPr="00A324BF">
        <w:rPr>
          <w:rFonts w:ascii="Arial" w:eastAsia="Times New Roman" w:hAnsi="Arial" w:cs="Times New Roman"/>
          <w:sz w:val="24"/>
          <w:szCs w:val="24"/>
        </w:rPr>
        <w:t>:</w:t>
      </w:r>
    </w:p>
    <w:p w14:paraId="38D4946B" w14:textId="77777777"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b/>
          <w:bCs/>
          <w:sz w:val="24"/>
          <w:szCs w:val="24"/>
        </w:rPr>
        <w:t>Signature</w:t>
      </w:r>
      <w:r w:rsidRPr="00A324BF">
        <w:rPr>
          <w:rFonts w:ascii="Arial" w:eastAsia="Times New Roman" w:hAnsi="Arial" w:cs="Times New Roman"/>
          <w:sz w:val="24"/>
          <w:szCs w:val="24"/>
        </w:rPr>
        <w:t>:</w:t>
      </w:r>
    </w:p>
    <w:p w14:paraId="4E4EAF8D" w14:textId="2628E97F" w:rsidR="00A324BF" w:rsidRPr="00A324BF" w:rsidRDefault="00A324BF" w:rsidP="00A324BF">
      <w:pPr>
        <w:shd w:val="clear" w:color="auto" w:fill="FFFFFF"/>
        <w:spacing w:after="150" w:line="240" w:lineRule="auto"/>
        <w:rPr>
          <w:rFonts w:ascii="Arial" w:eastAsia="Times New Roman" w:hAnsi="Arial" w:cs="Times New Roman"/>
          <w:sz w:val="24"/>
          <w:szCs w:val="24"/>
        </w:rPr>
      </w:pPr>
      <w:r>
        <w:rPr>
          <w:rFonts w:ascii="Arial" w:eastAsia="Times New Roman" w:hAnsi="Arial" w:cs="Times New Roman"/>
          <w:b/>
          <w:bCs/>
          <w:sz w:val="24"/>
          <w:szCs w:val="24"/>
        </w:rPr>
        <w:t>School</w:t>
      </w:r>
      <w:r w:rsidRPr="00A324BF">
        <w:rPr>
          <w:rFonts w:ascii="Arial" w:eastAsia="Times New Roman" w:hAnsi="Arial" w:cs="Times New Roman"/>
          <w:sz w:val="24"/>
          <w:szCs w:val="24"/>
        </w:rPr>
        <w:t>:</w:t>
      </w:r>
    </w:p>
    <w:p w14:paraId="26E89EDF" w14:textId="4F9ED6DC" w:rsid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b/>
          <w:bCs/>
          <w:sz w:val="24"/>
          <w:szCs w:val="24"/>
        </w:rPr>
        <w:t>Date</w:t>
      </w:r>
      <w:r w:rsidRPr="00A324BF">
        <w:rPr>
          <w:rFonts w:ascii="Arial" w:eastAsia="Times New Roman" w:hAnsi="Arial" w:cs="Times New Roman"/>
          <w:sz w:val="24"/>
          <w:szCs w:val="24"/>
        </w:rPr>
        <w:t>:</w:t>
      </w:r>
    </w:p>
    <w:p w14:paraId="1BA5A8CA" w14:textId="3D491251" w:rsidR="00A324BF" w:rsidRDefault="00A324BF" w:rsidP="00A324BF">
      <w:pPr>
        <w:shd w:val="clear" w:color="auto" w:fill="FFFFFF"/>
        <w:spacing w:after="150" w:line="240" w:lineRule="auto"/>
        <w:rPr>
          <w:rFonts w:ascii="Arial" w:eastAsia="Times New Roman" w:hAnsi="Arial" w:cs="Times New Roman"/>
          <w:sz w:val="24"/>
          <w:szCs w:val="24"/>
        </w:rPr>
      </w:pPr>
    </w:p>
    <w:p w14:paraId="37508B76" w14:textId="1989C783" w:rsidR="00A324BF" w:rsidRPr="00A324BF" w:rsidRDefault="00A324BF" w:rsidP="00A324BF">
      <w:pPr>
        <w:shd w:val="clear" w:color="auto" w:fill="FFFFFF"/>
        <w:spacing w:after="150" w:line="240" w:lineRule="auto"/>
        <w:rPr>
          <w:rFonts w:ascii="Arial" w:eastAsia="Times New Roman" w:hAnsi="Arial" w:cs="Times New Roman"/>
          <w:sz w:val="24"/>
          <w:szCs w:val="24"/>
        </w:rPr>
      </w:pPr>
      <w:r w:rsidRPr="00A324BF">
        <w:rPr>
          <w:rFonts w:ascii="Arial" w:eastAsia="Times New Roman" w:hAnsi="Arial" w:cs="Times New Roman"/>
          <w:sz w:val="24"/>
          <w:szCs w:val="24"/>
          <w:highlight w:val="yellow"/>
        </w:rPr>
        <w:t>Adviser will submit signed code of conduct for each registrant in a folder at the SLC registration desk.</w:t>
      </w:r>
    </w:p>
    <w:p w14:paraId="79A767E2" w14:textId="77777777" w:rsidR="00A324BF" w:rsidRPr="00A324BF" w:rsidRDefault="00A324BF" w:rsidP="00A324BF"/>
    <w:sectPr w:rsidR="00A324BF" w:rsidRPr="00A3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BF07FF"/>
    <w:multiLevelType w:val="multilevel"/>
    <w:tmpl w:val="C1B02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4BF"/>
    <w:rsid w:val="00A324BF"/>
    <w:rsid w:val="00B45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EE457"/>
  <w15:chartTrackingRefBased/>
  <w15:docId w15:val="{640FC09D-CFA7-42F7-99F0-2906A64DE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324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24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324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24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123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429</Words>
  <Characters>2451</Characters>
  <Application>Microsoft Office Word</Application>
  <DocSecurity>0</DocSecurity>
  <Lines>20</Lines>
  <Paragraphs>5</Paragraphs>
  <ScaleCrop>false</ScaleCrop>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Weeks Lisa</dc:creator>
  <cp:keywords/>
  <dc:description/>
  <cp:lastModifiedBy>Weeks Lisa</cp:lastModifiedBy>
  <cp:revision>2</cp:revision>
  <dcterms:created xsi:type="dcterms:W3CDTF">2020-10-01T16:43:00Z</dcterms:created>
  <dcterms:modified xsi:type="dcterms:W3CDTF">2020-10-01T16:48:00Z</dcterms:modified>
</cp:coreProperties>
</file>